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DE" w:rsidRPr="007B0DDE" w:rsidRDefault="007B0DDE" w:rsidP="007B0DDE">
      <w:pPr>
        <w:spacing w:line="48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B0DDE">
        <w:rPr>
          <w:rFonts w:ascii="Times New Roman" w:hAnsi="Times New Roman" w:cs="Times New Roman"/>
          <w:sz w:val="24"/>
          <w:szCs w:val="24"/>
        </w:rPr>
        <w:t>Шувалов Н.В.</w:t>
      </w:r>
    </w:p>
    <w:p w:rsidR="007B0DDE" w:rsidRPr="007B0DDE" w:rsidRDefault="007B0DDE" w:rsidP="007B0DDE">
      <w:pPr>
        <w:spacing w:line="48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B0DDE">
        <w:rPr>
          <w:rFonts w:ascii="Times New Roman" w:hAnsi="Times New Roman" w:cs="Times New Roman"/>
          <w:sz w:val="24"/>
          <w:szCs w:val="24"/>
        </w:rPr>
        <w:t>МБУ «Троицкий краеведческий музей»</w:t>
      </w:r>
    </w:p>
    <w:p w:rsidR="007B0DDE" w:rsidRPr="007B0DDE" w:rsidRDefault="007B0DDE" w:rsidP="007B0DD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DDE" w:rsidRPr="007B0DDE" w:rsidRDefault="007B0DDE" w:rsidP="007B0DDE">
      <w:pPr>
        <w:spacing w:line="48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DDE">
        <w:rPr>
          <w:rFonts w:ascii="Times New Roman" w:hAnsi="Times New Roman" w:cs="Times New Roman"/>
          <w:b/>
          <w:sz w:val="24"/>
          <w:szCs w:val="24"/>
        </w:rPr>
        <w:t>Биография троицкого судьи Панкратова Павла Ивановича</w:t>
      </w:r>
    </w:p>
    <w:p w:rsidR="00E3510B" w:rsidRPr="007B0DDE" w:rsidRDefault="003F4401" w:rsidP="007B0DD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DE">
        <w:rPr>
          <w:rFonts w:ascii="Times New Roman" w:hAnsi="Times New Roman" w:cs="Times New Roman"/>
          <w:sz w:val="24"/>
          <w:szCs w:val="24"/>
        </w:rPr>
        <w:t xml:space="preserve">Панкратов Павел Иванович родился 24.03.1914 г в селе Булгаково Бузулукского района Оренбургской области. </w:t>
      </w:r>
      <w:r w:rsidR="00E3510B" w:rsidRPr="007B0DDE">
        <w:rPr>
          <w:rFonts w:ascii="Times New Roman" w:hAnsi="Times New Roman" w:cs="Times New Roman"/>
          <w:sz w:val="24"/>
          <w:szCs w:val="24"/>
        </w:rPr>
        <w:t xml:space="preserve">Рано оставшись без родителей начал трудиться в колхозе с 7 лет. </w:t>
      </w:r>
      <w:r w:rsidR="009B47E5" w:rsidRPr="007B0DDE">
        <w:rPr>
          <w:rFonts w:ascii="Times New Roman" w:hAnsi="Times New Roman" w:cs="Times New Roman"/>
          <w:sz w:val="24"/>
          <w:szCs w:val="24"/>
        </w:rPr>
        <w:t>Окончил школу ШКМ.</w:t>
      </w:r>
      <w:r w:rsidR="00E3510B" w:rsidRPr="007B0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FC2" w:rsidRPr="007B0DDE" w:rsidRDefault="003F4401" w:rsidP="007B0DD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DE">
        <w:rPr>
          <w:rFonts w:ascii="Times New Roman" w:hAnsi="Times New Roman" w:cs="Times New Roman"/>
          <w:sz w:val="24"/>
          <w:szCs w:val="24"/>
        </w:rPr>
        <w:t xml:space="preserve">Трудовую деятельность начал на металлургическом заводе г. Златоуста в 1932 г. </w:t>
      </w:r>
      <w:r w:rsidR="009B47E5" w:rsidRPr="007B0DDE">
        <w:rPr>
          <w:rFonts w:ascii="Times New Roman" w:hAnsi="Times New Roman" w:cs="Times New Roman"/>
          <w:sz w:val="24"/>
          <w:szCs w:val="24"/>
        </w:rPr>
        <w:t xml:space="preserve">Первоначально работал грузчиком, постепенно поднимаясь вверх по служебной лестнице. </w:t>
      </w:r>
      <w:r w:rsidRPr="007B0DDE">
        <w:rPr>
          <w:rFonts w:ascii="Times New Roman" w:hAnsi="Times New Roman" w:cs="Times New Roman"/>
          <w:sz w:val="24"/>
          <w:szCs w:val="24"/>
        </w:rPr>
        <w:t xml:space="preserve">В годы Великой Отечественной войны работал на Златоустовском машзаводе №259 зав.складом военной продукции и заведующим базой специального металла для снарядов. В 1942-1943 году был председателем цехового профсоюза, секретарем цеховой первичной партийной организации, являлся членом парткома завода. </w:t>
      </w:r>
      <w:r w:rsidR="009B47E5" w:rsidRPr="007B0DDE">
        <w:rPr>
          <w:rFonts w:ascii="Times New Roman" w:hAnsi="Times New Roman" w:cs="Times New Roman"/>
          <w:sz w:val="24"/>
          <w:szCs w:val="24"/>
        </w:rPr>
        <w:t xml:space="preserve">В 1945 г П.И. Панкратов стал членом парткома Ленинского района г. Златоуста. </w:t>
      </w:r>
    </w:p>
    <w:p w:rsidR="003F4401" w:rsidRPr="007B0DDE" w:rsidRDefault="003F4401" w:rsidP="007B0DD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DE">
        <w:rPr>
          <w:rFonts w:ascii="Times New Roman" w:hAnsi="Times New Roman" w:cs="Times New Roman"/>
          <w:sz w:val="24"/>
          <w:szCs w:val="24"/>
        </w:rPr>
        <w:t>В 1946 году был избран народным судьей 2-го участка г. Троицка. В 1952 году окончил Свердловскую юридическую школу. В конце 1940-х-нач. 1950-х г проводил показательные процессы, которые были актуальны в то время.</w:t>
      </w:r>
      <w:r w:rsidR="009B47E5" w:rsidRPr="007B0DDE">
        <w:rPr>
          <w:rFonts w:ascii="Times New Roman" w:hAnsi="Times New Roman" w:cs="Times New Roman"/>
          <w:sz w:val="24"/>
          <w:szCs w:val="24"/>
        </w:rPr>
        <w:t xml:space="preserve"> П.И. Панкратов вспоминал: «Секретарь парткома предложила мне попробовать. Признаться, решение далось нелегко, к тому времени у меня была большая семья: жена, мать и трое маленьких детей. Но в Златоусте жизнь была очень трудная, голодная. Город занимал второе место после Ленинграда по дистрофии. А судьям предлагались льготы</w:t>
      </w:r>
      <w:r w:rsidR="008E0212" w:rsidRPr="007B0DDE">
        <w:rPr>
          <w:rFonts w:ascii="Times New Roman" w:hAnsi="Times New Roman" w:cs="Times New Roman"/>
          <w:sz w:val="24"/>
          <w:szCs w:val="24"/>
        </w:rPr>
        <w:t xml:space="preserve"> по части дополнительных пайков</w:t>
      </w:r>
      <w:r w:rsidR="009B47E5" w:rsidRPr="007B0DDE">
        <w:rPr>
          <w:rFonts w:ascii="Times New Roman" w:hAnsi="Times New Roman" w:cs="Times New Roman"/>
          <w:sz w:val="24"/>
          <w:szCs w:val="24"/>
        </w:rPr>
        <w:t>, нормальная зарплата. Поэтому я дал согласие. Поступил в Свердловскую юридическую школу, одновременно стажировался в одном из судов. Потом поехал в Троицк, оставив семью в Златоусте».</w:t>
      </w:r>
    </w:p>
    <w:p w:rsidR="009B47E5" w:rsidRPr="007B0DDE" w:rsidRDefault="009B47E5" w:rsidP="007B0DD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DE">
        <w:rPr>
          <w:rFonts w:ascii="Times New Roman" w:hAnsi="Times New Roman" w:cs="Times New Roman"/>
          <w:sz w:val="24"/>
          <w:szCs w:val="24"/>
        </w:rPr>
        <w:lastRenderedPageBreak/>
        <w:t>В Троицке начинать пришлось с нуля. Суд располагался в нынешнем здании «Водоканала», и второй участок, руководить которым в 1946 году был назначен Павел Иванович</w:t>
      </w:r>
      <w:r w:rsidR="008E0212" w:rsidRPr="007B0DDE">
        <w:rPr>
          <w:rFonts w:ascii="Times New Roman" w:hAnsi="Times New Roman" w:cs="Times New Roman"/>
          <w:sz w:val="24"/>
          <w:szCs w:val="24"/>
        </w:rPr>
        <w:t xml:space="preserve"> </w:t>
      </w:r>
      <w:r w:rsidRPr="007B0DDE">
        <w:rPr>
          <w:rFonts w:ascii="Times New Roman" w:hAnsi="Times New Roman" w:cs="Times New Roman"/>
          <w:sz w:val="24"/>
          <w:szCs w:val="24"/>
        </w:rPr>
        <w:t xml:space="preserve">занимал зал и кабинет. Тут же находилась и </w:t>
      </w:r>
      <w:r w:rsidR="008E0212" w:rsidRPr="007B0DDE">
        <w:rPr>
          <w:rFonts w:ascii="Times New Roman" w:hAnsi="Times New Roman" w:cs="Times New Roman"/>
          <w:sz w:val="24"/>
          <w:szCs w:val="24"/>
        </w:rPr>
        <w:t>прокуратура,</w:t>
      </w:r>
      <w:r w:rsidRPr="007B0DDE">
        <w:rPr>
          <w:rFonts w:ascii="Times New Roman" w:hAnsi="Times New Roman" w:cs="Times New Roman"/>
          <w:sz w:val="24"/>
          <w:szCs w:val="24"/>
        </w:rPr>
        <w:t xml:space="preserve"> и нотариальная контора.</w:t>
      </w:r>
      <w:r w:rsidR="008E0212" w:rsidRPr="007B0DDE">
        <w:rPr>
          <w:rFonts w:ascii="Times New Roman" w:hAnsi="Times New Roman" w:cs="Times New Roman"/>
          <w:sz w:val="24"/>
          <w:szCs w:val="24"/>
        </w:rPr>
        <w:t xml:space="preserve"> Поначалу не было жилья – приходилось ночевать в кабинете. Павел Иванович вспоминал: «Помню, домой раньше 10 часов вечера не возвращались – такова была нагрузка. До 18 часов рассматривали процессы в суде, которых порой  назначали по 20 в день, а после проводили выездные заседания</w:t>
      </w:r>
      <w:r w:rsidR="00BF78D3">
        <w:rPr>
          <w:rFonts w:ascii="Times New Roman" w:hAnsi="Times New Roman" w:cs="Times New Roman"/>
          <w:sz w:val="24"/>
          <w:szCs w:val="24"/>
        </w:rPr>
        <w:t>»</w:t>
      </w:r>
      <w:r w:rsidR="008E0212" w:rsidRPr="007B0DDE">
        <w:rPr>
          <w:rFonts w:ascii="Times New Roman" w:hAnsi="Times New Roman" w:cs="Times New Roman"/>
          <w:sz w:val="24"/>
          <w:szCs w:val="24"/>
        </w:rPr>
        <w:t>.</w:t>
      </w:r>
    </w:p>
    <w:p w:rsidR="003F4401" w:rsidRPr="007B0DDE" w:rsidRDefault="003F4401" w:rsidP="007B0DD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DE">
        <w:rPr>
          <w:rFonts w:ascii="Times New Roman" w:hAnsi="Times New Roman" w:cs="Times New Roman"/>
          <w:sz w:val="24"/>
          <w:szCs w:val="24"/>
        </w:rPr>
        <w:t>Одним из методов воспитательной работы под руководством Панкратова П.И. в суде выпускалась</w:t>
      </w:r>
      <w:r w:rsidR="00E3510B" w:rsidRPr="007B0DDE">
        <w:rPr>
          <w:rFonts w:ascii="Times New Roman" w:hAnsi="Times New Roman" w:cs="Times New Roman"/>
          <w:sz w:val="24"/>
          <w:szCs w:val="24"/>
        </w:rPr>
        <w:t xml:space="preserve"> специализированная газета «Суд идет», где описывались преступные деяния, указывалась фамилия осужденного, помещалась его фотография. Газета вывешивалась в суде и в организации, в которой работал осужденный.</w:t>
      </w:r>
    </w:p>
    <w:p w:rsidR="00E3510B" w:rsidRPr="007B0DDE" w:rsidRDefault="00E3510B" w:rsidP="007B0DD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DE">
        <w:rPr>
          <w:rFonts w:ascii="Times New Roman" w:hAnsi="Times New Roman" w:cs="Times New Roman"/>
          <w:sz w:val="24"/>
          <w:szCs w:val="24"/>
        </w:rPr>
        <w:t>На его счету сотни рассмотренных различных уголовных и гражданских дел. Панкратов П.И. в своей работе использовал различные встречи с работами, служащими, студентами и т.д. Избирался депутатом городского Совета с 1947-1974 гг.</w:t>
      </w:r>
      <w:r w:rsidR="008E0212" w:rsidRPr="007B0DDE">
        <w:rPr>
          <w:rFonts w:ascii="Times New Roman" w:hAnsi="Times New Roman" w:cs="Times New Roman"/>
          <w:sz w:val="24"/>
          <w:szCs w:val="24"/>
        </w:rPr>
        <w:t xml:space="preserve"> Как рассказывал Павел Иванович, во в</w:t>
      </w:r>
      <w:r w:rsidR="00BF78D3">
        <w:rPr>
          <w:rFonts w:ascii="Times New Roman" w:hAnsi="Times New Roman" w:cs="Times New Roman"/>
          <w:sz w:val="24"/>
          <w:szCs w:val="24"/>
        </w:rPr>
        <w:t>ре</w:t>
      </w:r>
      <w:r w:rsidR="008E0212" w:rsidRPr="007B0DDE">
        <w:rPr>
          <w:rFonts w:ascii="Times New Roman" w:hAnsi="Times New Roman" w:cs="Times New Roman"/>
          <w:sz w:val="24"/>
          <w:szCs w:val="24"/>
        </w:rPr>
        <w:t>мя его председательствования больше всего было дел  о хищениях, как личного, так и государственного имущества. Преступники наказывались очень строго, так как был издан Указ об ужесточении ответственности за хищения. Рассматривали и гражданские дела, трудовые споры. Были, конечно, и тяжкие преступления – убийства, изнасилования, но в гораздо меньшем количестве. Но и тогда находились люди, родственники осужденных, которые всячески оскорбляли и угрожали судьям. Иногда даже приходилось из вещдоков брать пистолет, потомучто было опасно возвращаться домой поздно ночью.</w:t>
      </w:r>
    </w:p>
    <w:p w:rsidR="00E3510B" w:rsidRPr="007B0DDE" w:rsidRDefault="00E3510B" w:rsidP="007B0DD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DE">
        <w:rPr>
          <w:rFonts w:ascii="Times New Roman" w:hAnsi="Times New Roman" w:cs="Times New Roman"/>
          <w:sz w:val="24"/>
          <w:szCs w:val="24"/>
        </w:rPr>
        <w:t>С 1974 по 1980-е годы работал на общественных началах в городском комитете народного контроля.</w:t>
      </w:r>
    </w:p>
    <w:p w:rsidR="00E3510B" w:rsidRPr="007B0DDE" w:rsidRDefault="00E3510B" w:rsidP="007B0DD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DE">
        <w:rPr>
          <w:rFonts w:ascii="Times New Roman" w:hAnsi="Times New Roman" w:cs="Times New Roman"/>
          <w:sz w:val="24"/>
          <w:szCs w:val="24"/>
        </w:rPr>
        <w:t xml:space="preserve">Награжден: медалью «За доблестный труд в Великой Отечественной войне 1941-1945 гг», медалью «За доблестный труд в ознаменование 100-летия со дня рождения В.И. </w:t>
      </w:r>
      <w:r w:rsidRPr="007B0DDE">
        <w:rPr>
          <w:rFonts w:ascii="Times New Roman" w:hAnsi="Times New Roman" w:cs="Times New Roman"/>
          <w:sz w:val="24"/>
          <w:szCs w:val="24"/>
        </w:rPr>
        <w:lastRenderedPageBreak/>
        <w:t>Ленина», «Ветеран труда» (1978). Юбилейными медалями «40 лет Победы в Великой Отечественной войне 1941-1945 гг», «50 лет Победы в Великой Отечественной войне 1941-1945 гг», «60 лет Победы в Великой Отечественной войне 1941-1945 гг».</w:t>
      </w:r>
    </w:p>
    <w:p w:rsidR="008E0212" w:rsidRDefault="008E0212" w:rsidP="007B0DD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DE">
        <w:rPr>
          <w:rFonts w:ascii="Times New Roman" w:hAnsi="Times New Roman" w:cs="Times New Roman"/>
          <w:sz w:val="24"/>
          <w:szCs w:val="24"/>
        </w:rPr>
        <w:t>Павел Иванович дожил до почётного 90-летнего юбилея. На вопрос в чём секрет долголетия он отвечал, что всю жизнь активно занимался спортом</w:t>
      </w:r>
      <w:r w:rsidR="007B0DDE" w:rsidRPr="007B0DDE">
        <w:rPr>
          <w:rFonts w:ascii="Times New Roman" w:hAnsi="Times New Roman" w:cs="Times New Roman"/>
          <w:sz w:val="24"/>
          <w:szCs w:val="24"/>
        </w:rPr>
        <w:t>, состоял в обществе «Буревестник», сдавал нормы ГТО и когда вышел на пенсию больше времени старался проводить на свежем воздухе.</w:t>
      </w:r>
    </w:p>
    <w:p w:rsidR="007B0DDE" w:rsidRDefault="007B0DDE" w:rsidP="007B0DD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DDE" w:rsidRPr="007B0DDE" w:rsidRDefault="007B0DDE" w:rsidP="007B0DD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написании статьи использовались материалы из фондов Троицкого краеведческого музея, а также газеты «Вперёд» от 24.03.2004 г.</w:t>
      </w:r>
    </w:p>
    <w:sectPr w:rsidR="007B0DDE" w:rsidRPr="007B0DDE" w:rsidSect="00895FC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D8D" w:rsidRDefault="00783D8D" w:rsidP="00BF78D3">
      <w:pPr>
        <w:spacing w:after="0" w:line="240" w:lineRule="auto"/>
      </w:pPr>
      <w:r>
        <w:separator/>
      </w:r>
    </w:p>
  </w:endnote>
  <w:endnote w:type="continuationSeparator" w:id="1">
    <w:p w:rsidR="00783D8D" w:rsidRDefault="00783D8D" w:rsidP="00BF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4993"/>
      <w:docPartObj>
        <w:docPartGallery w:val="Page Numbers (Bottom of Page)"/>
        <w:docPartUnique/>
      </w:docPartObj>
    </w:sdtPr>
    <w:sdtContent>
      <w:p w:rsidR="00BF78D3" w:rsidRDefault="00BF78D3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F78D3" w:rsidRDefault="00BF78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D8D" w:rsidRDefault="00783D8D" w:rsidP="00BF78D3">
      <w:pPr>
        <w:spacing w:after="0" w:line="240" w:lineRule="auto"/>
      </w:pPr>
      <w:r>
        <w:separator/>
      </w:r>
    </w:p>
  </w:footnote>
  <w:footnote w:type="continuationSeparator" w:id="1">
    <w:p w:rsidR="00783D8D" w:rsidRDefault="00783D8D" w:rsidP="00BF7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401"/>
    <w:rsid w:val="003F4401"/>
    <w:rsid w:val="00783D8D"/>
    <w:rsid w:val="007B0DDE"/>
    <w:rsid w:val="00895FC2"/>
    <w:rsid w:val="008E0212"/>
    <w:rsid w:val="009B47E5"/>
    <w:rsid w:val="00BF78D3"/>
    <w:rsid w:val="00E3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78D3"/>
  </w:style>
  <w:style w:type="paragraph" w:styleId="a5">
    <w:name w:val="footer"/>
    <w:basedOn w:val="a"/>
    <w:link w:val="a6"/>
    <w:uiPriority w:val="99"/>
    <w:unhideWhenUsed/>
    <w:rsid w:val="00BF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2021-11-04T10:47:00Z</dcterms:created>
  <dcterms:modified xsi:type="dcterms:W3CDTF">2021-11-04T11:40:00Z</dcterms:modified>
</cp:coreProperties>
</file>